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22DB7B86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97350">
        <w:rPr>
          <w:rFonts w:ascii="Verdana" w:hAnsi="Verdana"/>
          <w:sz w:val="18"/>
          <w:szCs w:val="18"/>
        </w:rPr>
        <w:t xml:space="preserve">který podává nabídku </w:t>
      </w:r>
      <w:r w:rsidR="00BB5F55" w:rsidRPr="00D97350">
        <w:rPr>
          <w:rFonts w:ascii="Verdana" w:hAnsi="Verdana"/>
          <w:sz w:val="18"/>
          <w:szCs w:val="18"/>
        </w:rPr>
        <w:t xml:space="preserve">na veřejnou </w:t>
      </w:r>
      <w:r w:rsidRPr="00D97350">
        <w:rPr>
          <w:rFonts w:ascii="Verdana" w:hAnsi="Verdana"/>
          <w:sz w:val="18"/>
          <w:szCs w:val="18"/>
        </w:rPr>
        <w:t xml:space="preserve">zakázku s názvem </w:t>
      </w:r>
      <w:r w:rsidR="005C397F" w:rsidRPr="00D97350">
        <w:rPr>
          <w:rFonts w:ascii="Verdana" w:hAnsi="Verdana"/>
          <w:b/>
          <w:sz w:val="18"/>
          <w:szCs w:val="18"/>
        </w:rPr>
        <w:t>„</w:t>
      </w:r>
      <w:r w:rsidR="00CA021A" w:rsidRPr="00D97350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- 2026/2027 - oblast </w:t>
      </w:r>
      <w:r w:rsidR="00D97350" w:rsidRPr="00D97350">
        <w:rPr>
          <w:rFonts w:ascii="Verdana" w:hAnsi="Verdana" w:cstheme="minorHAnsi"/>
          <w:b/>
          <w:sz w:val="18"/>
          <w:szCs w:val="18"/>
        </w:rPr>
        <w:t>Ostravsko-Novojičínsko</w:t>
      </w:r>
      <w:r w:rsidR="00CA021A" w:rsidRPr="00D97350">
        <w:rPr>
          <w:rFonts w:ascii="Verdana" w:hAnsi="Verdana" w:cstheme="minorHAnsi"/>
          <w:b/>
          <w:sz w:val="18"/>
          <w:szCs w:val="18"/>
        </w:rPr>
        <w:t>“</w:t>
      </w:r>
      <w:r w:rsidR="00CA021A" w:rsidRPr="00D97350">
        <w:rPr>
          <w:rFonts w:ascii="Verdana" w:hAnsi="Verdana"/>
          <w:sz w:val="18"/>
          <w:szCs w:val="18"/>
        </w:rPr>
        <w:t xml:space="preserve">, č.j. </w:t>
      </w:r>
      <w:r w:rsidR="00D97350" w:rsidRPr="00D97350">
        <w:rPr>
          <w:rFonts w:ascii="Verdana" w:hAnsi="Verdana"/>
          <w:sz w:val="18"/>
          <w:szCs w:val="18"/>
        </w:rPr>
        <w:t>45578</w:t>
      </w:r>
      <w:r w:rsidR="00CA021A" w:rsidRPr="00D97350">
        <w:rPr>
          <w:rFonts w:ascii="Verdana" w:hAnsi="Verdana"/>
          <w:sz w:val="18"/>
          <w:szCs w:val="18"/>
        </w:rPr>
        <w:t>/2025-SŽ-OŘ OVA-NPI (č.j. dokumentu Výzvy k podání nabídek)</w:t>
      </w:r>
      <w:r w:rsidRPr="00D97350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97350">
        <w:rPr>
          <w:rFonts w:ascii="Verdana" w:hAnsi="Verdana"/>
          <w:sz w:val="18"/>
          <w:szCs w:val="18"/>
        </w:rPr>
        <w:t xml:space="preserve">, že </w:t>
      </w:r>
      <w:r w:rsidR="00EE3529" w:rsidRPr="00D97350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97350">
        <w:rPr>
          <w:rFonts w:ascii="Verdana" w:hAnsi="Verdana"/>
          <w:sz w:val="18"/>
          <w:szCs w:val="18"/>
        </w:rPr>
        <w:t xml:space="preserve">pozemních </w:t>
      </w:r>
      <w:r w:rsidR="00EE3529" w:rsidRPr="00D97350">
        <w:rPr>
          <w:rFonts w:ascii="Verdana" w:hAnsi="Verdana"/>
          <w:sz w:val="18"/>
          <w:szCs w:val="18"/>
        </w:rPr>
        <w:t>objektů ve správě OŘ Ostrava bude prov</w:t>
      </w:r>
      <w:r w:rsidR="00654154" w:rsidRPr="00D97350">
        <w:rPr>
          <w:rFonts w:ascii="Verdana" w:hAnsi="Verdana"/>
          <w:sz w:val="18"/>
          <w:szCs w:val="18"/>
        </w:rPr>
        <w:t>áděno</w:t>
      </w:r>
      <w:r w:rsidR="00EE3529" w:rsidRPr="00D97350">
        <w:rPr>
          <w:rFonts w:ascii="Verdana" w:hAnsi="Verdana"/>
          <w:sz w:val="18"/>
          <w:szCs w:val="18"/>
        </w:rPr>
        <w:t xml:space="preserve"> v</w:t>
      </w:r>
      <w:r w:rsidR="00654154" w:rsidRPr="00D97350">
        <w:rPr>
          <w:rFonts w:ascii="Verdana" w:hAnsi="Verdana"/>
          <w:sz w:val="18"/>
          <w:szCs w:val="18"/>
        </w:rPr>
        <w:t> </w:t>
      </w:r>
      <w:r w:rsidR="00EE3529" w:rsidRPr="00D97350">
        <w:rPr>
          <w:rFonts w:ascii="Verdana" w:hAnsi="Verdana"/>
          <w:sz w:val="18"/>
          <w:szCs w:val="18"/>
        </w:rPr>
        <w:t>souladu</w:t>
      </w:r>
      <w:r w:rsidR="00654154" w:rsidRPr="00D97350">
        <w:rPr>
          <w:rFonts w:ascii="Verdana" w:hAnsi="Verdana"/>
          <w:sz w:val="18"/>
          <w:szCs w:val="18"/>
        </w:rPr>
        <w:t xml:space="preserve"> s příslušnou legislativou, zejména pak v souladu se:</w:t>
      </w:r>
      <w:r w:rsidR="00654154" w:rsidRPr="00DD6D2C">
        <w:rPr>
          <w:rFonts w:ascii="Verdana" w:hAnsi="Verdana"/>
          <w:sz w:val="18"/>
          <w:szCs w:val="18"/>
        </w:rPr>
        <w:t xml:space="preserve">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01FA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97350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701FA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2020-09-03T10:10:00Z</dcterms:created>
  <dcterms:modified xsi:type="dcterms:W3CDTF">2025-12-03T09:08:00Z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